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F7" w:rsidRPr="007B116C" w:rsidRDefault="007547F7" w:rsidP="007547F7">
      <w:pPr>
        <w:rPr>
          <w:color w:val="FF0000"/>
        </w:rPr>
      </w:pPr>
    </w:p>
    <w:p w:rsidR="006C6D31" w:rsidRPr="00493AB7" w:rsidRDefault="006C6D31" w:rsidP="006C6D31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bookmarkStart w:id="0" w:name="_GoBack"/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26531B" w:rsidRPr="00860F90" w:rsidRDefault="0026531B" w:rsidP="0026531B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 w:rsidR="007708C7">
        <w:rPr>
          <w:color w:val="242424"/>
          <w:sz w:val="28"/>
          <w:szCs w:val="28"/>
        </w:rPr>
        <w:t>П</w:t>
      </w:r>
      <w:r w:rsidR="00AB7721">
        <w:rPr>
          <w:color w:val="242424"/>
          <w:sz w:val="28"/>
          <w:szCs w:val="28"/>
        </w:rPr>
        <w:t>убличного</w:t>
      </w:r>
      <w:r>
        <w:rPr>
          <w:color w:val="242424"/>
          <w:sz w:val="28"/>
          <w:szCs w:val="28"/>
        </w:rPr>
        <w:t xml:space="preserve"> </w:t>
      </w:r>
      <w:r w:rsidR="007708C7">
        <w:rPr>
          <w:color w:val="242424"/>
          <w:sz w:val="28"/>
          <w:szCs w:val="28"/>
        </w:rPr>
        <w:t xml:space="preserve">акционерного общества «РОССЕТИ ВОЛГА» </w:t>
      </w:r>
      <w:r>
        <w:rPr>
          <w:color w:val="242424"/>
          <w:sz w:val="28"/>
          <w:szCs w:val="28"/>
        </w:rPr>
        <w:t xml:space="preserve">(ИНН </w:t>
      </w:r>
      <w:r w:rsidR="007708C7">
        <w:rPr>
          <w:color w:val="242424"/>
          <w:sz w:val="28"/>
          <w:szCs w:val="28"/>
        </w:rPr>
        <w:t>6450925977</w:t>
      </w:r>
      <w:r>
        <w:rPr>
          <w:color w:val="242424"/>
          <w:sz w:val="28"/>
          <w:szCs w:val="28"/>
        </w:rPr>
        <w:t xml:space="preserve">9, ОГРН </w:t>
      </w:r>
      <w:r w:rsidR="007708C7">
        <w:rPr>
          <w:color w:val="242424"/>
          <w:sz w:val="28"/>
          <w:szCs w:val="28"/>
        </w:rPr>
        <w:t>1076450006280</w:t>
      </w:r>
      <w:r>
        <w:rPr>
          <w:color w:val="242424"/>
          <w:sz w:val="28"/>
          <w:szCs w:val="28"/>
        </w:rPr>
        <w:t>, местонахождение: 4430</w:t>
      </w:r>
      <w:r w:rsidR="007708C7">
        <w:rPr>
          <w:color w:val="242424"/>
          <w:sz w:val="28"/>
          <w:szCs w:val="28"/>
        </w:rPr>
        <w:t>68</w:t>
      </w:r>
      <w:r>
        <w:rPr>
          <w:color w:val="242424"/>
          <w:sz w:val="28"/>
          <w:szCs w:val="28"/>
        </w:rPr>
        <w:t xml:space="preserve">, </w:t>
      </w:r>
      <w:proofErr w:type="spellStart"/>
      <w:r w:rsidR="007708C7">
        <w:rPr>
          <w:color w:val="242424"/>
          <w:sz w:val="28"/>
          <w:szCs w:val="28"/>
        </w:rPr>
        <w:t>г.Самара</w:t>
      </w:r>
      <w:proofErr w:type="spellEnd"/>
      <w:r w:rsidR="007708C7">
        <w:rPr>
          <w:color w:val="242424"/>
          <w:sz w:val="28"/>
          <w:szCs w:val="28"/>
        </w:rPr>
        <w:t>, ул. Ново-Садовая, 106, корпус 133</w:t>
      </w:r>
      <w:r>
        <w:rPr>
          <w:color w:val="242424"/>
          <w:sz w:val="28"/>
          <w:szCs w:val="28"/>
        </w:rPr>
        <w:t>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 w:rsidR="007708C7">
        <w:rPr>
          <w:color w:val="242424"/>
          <w:sz w:val="28"/>
          <w:szCs w:val="28"/>
        </w:rPr>
        <w:t xml:space="preserve">в целях эксплуатации объекта электросетевого хозяйства: часть электросетевого комплекса ЛЭП ПС 35/6 </w:t>
      </w:r>
      <w:proofErr w:type="spellStart"/>
      <w:r w:rsidR="007708C7">
        <w:rPr>
          <w:color w:val="242424"/>
          <w:sz w:val="28"/>
          <w:szCs w:val="28"/>
        </w:rPr>
        <w:t>Подлесная</w:t>
      </w:r>
      <w:proofErr w:type="spellEnd"/>
      <w:r w:rsidR="007708C7">
        <w:rPr>
          <w:color w:val="242424"/>
          <w:sz w:val="28"/>
          <w:szCs w:val="28"/>
        </w:rPr>
        <w:t xml:space="preserve"> Ф-1 в отношении земельного участка, расположенного в кадастровом квартале: 63:22:1401001,63:22:0000000</w:t>
      </w:r>
      <w:r>
        <w:rPr>
          <w:color w:val="242424"/>
          <w:sz w:val="28"/>
          <w:szCs w:val="28"/>
        </w:rPr>
        <w:t xml:space="preserve">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г.Кинель</w:t>
      </w:r>
      <w:proofErr w:type="spellEnd"/>
      <w:r>
        <w:rPr>
          <w:color w:val="242424"/>
          <w:sz w:val="28"/>
          <w:szCs w:val="28"/>
        </w:rPr>
        <w:t xml:space="preserve"> (</w:t>
      </w:r>
      <w:proofErr w:type="spellStart"/>
      <w:r>
        <w:rPr>
          <w:color w:val="242424"/>
          <w:sz w:val="28"/>
          <w:szCs w:val="28"/>
        </w:rPr>
        <w:t>см.таблицу</w:t>
      </w:r>
      <w:proofErr w:type="spellEnd"/>
      <w:r>
        <w:rPr>
          <w:color w:val="242424"/>
          <w:sz w:val="28"/>
          <w:szCs w:val="28"/>
        </w:rPr>
        <w:t xml:space="preserve">): </w:t>
      </w:r>
    </w:p>
    <w:p w:rsidR="0026531B" w:rsidRDefault="0026531B" w:rsidP="0026531B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0100A8" w:rsidRPr="00692CE6" w:rsidTr="000100A8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A8" w:rsidRDefault="000100A8" w:rsidP="007708C7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</w:t>
            </w:r>
            <w:r>
              <w:rPr>
                <w:color w:val="000000"/>
                <w:sz w:val="24"/>
                <w:szCs w:val="24"/>
              </w:rPr>
              <w:t>0000000:80</w:t>
            </w:r>
          </w:p>
          <w:p w:rsidR="000100A8" w:rsidRPr="00692CE6" w:rsidRDefault="000100A8" w:rsidP="007708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(обособленный земельный участок 63:22:1401001:1)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A8" w:rsidRPr="00692CE6" w:rsidRDefault="000100A8" w:rsidP="00DE5CF7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лесничество</w:t>
            </w:r>
          </w:p>
        </w:tc>
      </w:tr>
      <w:tr w:rsidR="000100A8" w:rsidRPr="00692CE6" w:rsidTr="000100A8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92CE6">
              <w:rPr>
                <w:color w:val="000000"/>
                <w:sz w:val="24"/>
                <w:szCs w:val="24"/>
              </w:rPr>
              <w:t>001</w:t>
            </w:r>
            <w:r>
              <w:rPr>
                <w:color w:val="000000"/>
                <w:sz w:val="24"/>
                <w:szCs w:val="24"/>
              </w:rPr>
              <w:t>:506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>
              <w:rPr>
                <w:color w:val="000000"/>
                <w:sz w:val="24"/>
                <w:szCs w:val="24"/>
              </w:rPr>
              <w:t>, СДЬ «Самарское» ПЗ №1584, квартал 32, участок №4</w:t>
            </w:r>
          </w:p>
        </w:tc>
      </w:tr>
      <w:tr w:rsidR="000100A8" w:rsidRPr="00692CE6" w:rsidTr="000100A8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92CE6">
              <w:rPr>
                <w:color w:val="000000"/>
                <w:sz w:val="24"/>
                <w:szCs w:val="24"/>
              </w:rPr>
              <w:t>001:</w:t>
            </w:r>
            <w:r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СДТ «Самарское» ПЗ №1584, квартал 32, участок №3</w:t>
            </w:r>
          </w:p>
        </w:tc>
      </w:tr>
    </w:tbl>
    <w:p w:rsidR="0016094D" w:rsidRDefault="000100A8" w:rsidP="000100A8">
      <w:pPr>
        <w:shd w:val="clear" w:color="auto" w:fill="FFFFFF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</w:t>
      </w:r>
    </w:p>
    <w:p w:rsidR="00580BAD" w:rsidRDefault="0016094D" w:rsidP="000100A8">
      <w:pPr>
        <w:shd w:val="clear" w:color="auto" w:fill="FFFFFF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</w:t>
      </w:r>
      <w:r w:rsidR="00580BAD">
        <w:rPr>
          <w:color w:val="242424"/>
          <w:sz w:val="28"/>
          <w:szCs w:val="28"/>
        </w:rPr>
        <w:t>Обоснование необходимости установления публичного сервитута: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Публичный сервитут устанавливается в целях эксплуатации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объекта электросетевого хозяйства: электросетевой комплекс ЛЭП ПС 35/6 </w:t>
      </w:r>
      <w:proofErr w:type="spellStart"/>
      <w:r>
        <w:rPr>
          <w:color w:val="242424"/>
          <w:sz w:val="28"/>
          <w:szCs w:val="28"/>
        </w:rPr>
        <w:t>Подлесная</w:t>
      </w:r>
      <w:proofErr w:type="spellEnd"/>
      <w:r>
        <w:rPr>
          <w:color w:val="242424"/>
          <w:sz w:val="28"/>
          <w:szCs w:val="28"/>
        </w:rPr>
        <w:t xml:space="preserve"> Ф-1, принадлежащего на праве собственности ПАО «РОССЕТИ ВОЛГА».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Публичный сервитут устанавливается на условиях, наименее обременительных для использования земельного участка в соответствии с его целевым назначением и разрешенным использованием.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Класс напряжения данного объекта электросетевого хозяйства составляет 0,4-10 </w:t>
      </w:r>
      <w:proofErr w:type="spellStart"/>
      <w:r>
        <w:rPr>
          <w:color w:val="242424"/>
          <w:sz w:val="28"/>
          <w:szCs w:val="28"/>
        </w:rPr>
        <w:t>кВ.</w:t>
      </w:r>
      <w:proofErr w:type="spellEnd"/>
    </w:p>
    <w:p w:rsidR="00580BAD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Наиболее целесообразный способ установления публичного сервитута, в том числе с учетом необходимости обеспечения безопасной эксплуатации инженерного сооружения, в целях эксплуатации которого подано ходатайство об установлении публичного сервитута, обеспечения безопасности населения, существующих зданий, сооружений, а также </w:t>
      </w:r>
      <w:r>
        <w:rPr>
          <w:color w:val="242424"/>
          <w:sz w:val="28"/>
          <w:szCs w:val="28"/>
        </w:rPr>
        <w:lastRenderedPageBreak/>
        <w:t xml:space="preserve">соблюдения требований, установленных пунктами 8 и 9 статьи 23 Земельного кодекса РФ приведен в схеме расположения границ публичного сервитута, прилагаемой к ходатайству. Площадь публичного сервитута составляет 1752 </w:t>
      </w:r>
      <w:proofErr w:type="spellStart"/>
      <w:r>
        <w:rPr>
          <w:color w:val="242424"/>
          <w:sz w:val="28"/>
          <w:szCs w:val="28"/>
        </w:rPr>
        <w:t>кв.м</w:t>
      </w:r>
      <w:proofErr w:type="spellEnd"/>
      <w:r>
        <w:rPr>
          <w:color w:val="242424"/>
          <w:sz w:val="28"/>
          <w:szCs w:val="28"/>
        </w:rPr>
        <w:t xml:space="preserve">., (погрешность 15 </w:t>
      </w:r>
      <w:proofErr w:type="spellStart"/>
      <w:r>
        <w:rPr>
          <w:color w:val="242424"/>
          <w:sz w:val="28"/>
          <w:szCs w:val="28"/>
        </w:rPr>
        <w:t>кв.м</w:t>
      </w:r>
      <w:proofErr w:type="spellEnd"/>
      <w:r>
        <w:rPr>
          <w:color w:val="242424"/>
          <w:sz w:val="28"/>
          <w:szCs w:val="28"/>
        </w:rPr>
        <w:t xml:space="preserve">.). Расчет </w:t>
      </w:r>
      <w:r w:rsidR="00AD6E0B">
        <w:rPr>
          <w:color w:val="242424"/>
          <w:sz w:val="28"/>
          <w:szCs w:val="28"/>
        </w:rPr>
        <w:t>размеров и площади выполнен в соответствии с  Правилами определения размеров земельных участков для размещения воздушных линий электропередач, опор линий связи, обслуживающих электрические сети утвержденными Постановлением Правительства Российской Федерации от 11 августа 2003г. № 486.</w:t>
      </w:r>
    </w:p>
    <w:p w:rsidR="00AD6E0B" w:rsidRDefault="00AD6E0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Обоснование невозможности размещения инженерного сооружения на земельных участках общего пользования, территории общего пользования, на землях и (или) земельном участке, находящихся в государственной  или муниципальной собственности и не предоставленных гражданам и юридическим лицам (а в случаях, предусмотренных п</w:t>
      </w:r>
      <w:r w:rsidR="0016567B">
        <w:rPr>
          <w:color w:val="242424"/>
          <w:sz w:val="28"/>
          <w:szCs w:val="28"/>
        </w:rPr>
        <w:t>унктом 5 статьи 39.39 Зем</w:t>
      </w:r>
      <w:r>
        <w:rPr>
          <w:color w:val="242424"/>
          <w:sz w:val="28"/>
          <w:szCs w:val="28"/>
        </w:rPr>
        <w:t xml:space="preserve">ельного кодекса РФ, также обоснование невозможности  размещения инженерного сооружения на земельных участках, относящихся к имуществу </w:t>
      </w:r>
      <w:r w:rsidR="0016567B">
        <w:rPr>
          <w:color w:val="242424"/>
          <w:sz w:val="28"/>
          <w:szCs w:val="28"/>
        </w:rPr>
        <w:t xml:space="preserve">общего пользования), таким образом,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участках, принадлежащих гражданам и юридическим лицам: границы публичного сервитута размещаются в соответствии с фактическим расположением опор, входящих в состав объекта электросетевого хозяйства – ЛЭП ПС 35/6 </w:t>
      </w:r>
      <w:proofErr w:type="spellStart"/>
      <w:r w:rsidR="0016567B">
        <w:rPr>
          <w:color w:val="242424"/>
          <w:sz w:val="28"/>
          <w:szCs w:val="28"/>
        </w:rPr>
        <w:t>Подлесная</w:t>
      </w:r>
      <w:proofErr w:type="spellEnd"/>
      <w:r w:rsidR="0016567B">
        <w:rPr>
          <w:color w:val="242424"/>
          <w:sz w:val="28"/>
          <w:szCs w:val="28"/>
        </w:rPr>
        <w:t xml:space="preserve"> Ф-1.</w:t>
      </w:r>
    </w:p>
    <w:p w:rsidR="0016567B" w:rsidRDefault="0016567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Объект частично проходит по землям государственной и (или) муниципальной собственности, частично затрагивает частные земли. Расположить объект по другой трассе не представляется возможным, так как объект существующий, год завершения строительства 1978.</w:t>
      </w:r>
    </w:p>
    <w:p w:rsidR="00AD6E0B" w:rsidRDefault="0016567B" w:rsidP="001D0481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На основании ст. 3.6 Федерального закона от 25.10.2001 №137 (ред. от 03.08.2018) «О введении</w:t>
      </w:r>
      <w:r w:rsidR="001D0481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в действие Земе</w:t>
      </w:r>
      <w:r w:rsidR="001D0481">
        <w:rPr>
          <w:color w:val="242424"/>
          <w:sz w:val="28"/>
          <w:szCs w:val="28"/>
        </w:rPr>
        <w:t>льного кодекса Российской Федерации» плата за публичный сервитут не устанавливается.</w:t>
      </w:r>
    </w:p>
    <w:p w:rsidR="0026531B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Испрашиваемый срок публичного сервитута: </w:t>
      </w:r>
      <w:r w:rsidR="00484905">
        <w:rPr>
          <w:color w:val="242424"/>
          <w:sz w:val="28"/>
          <w:szCs w:val="28"/>
        </w:rPr>
        <w:t>49 лет</w:t>
      </w:r>
      <w:r w:rsidR="001D0481">
        <w:rPr>
          <w:color w:val="242424"/>
          <w:sz w:val="28"/>
          <w:szCs w:val="28"/>
        </w:rPr>
        <w:t>.</w:t>
      </w:r>
      <w:r w:rsidR="00484905">
        <w:rPr>
          <w:color w:val="242424"/>
          <w:sz w:val="28"/>
          <w:szCs w:val="28"/>
        </w:rPr>
        <w:t xml:space="preserve"> 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 xml:space="preserve">, </w:t>
      </w:r>
      <w:proofErr w:type="spellStart"/>
      <w:r w:rsidRPr="00443BCF">
        <w:rPr>
          <w:color w:val="242424"/>
          <w:sz w:val="28"/>
          <w:szCs w:val="28"/>
        </w:rPr>
        <w:t>ул.</w:t>
      </w:r>
      <w:r>
        <w:rPr>
          <w:color w:val="242424"/>
          <w:sz w:val="28"/>
          <w:szCs w:val="28"/>
        </w:rPr>
        <w:t>Мира</w:t>
      </w:r>
      <w:proofErr w:type="spellEnd"/>
      <w:r>
        <w:rPr>
          <w:color w:val="242424"/>
          <w:sz w:val="28"/>
          <w:szCs w:val="28"/>
        </w:rPr>
        <w:t>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ый</w:t>
      </w:r>
      <w:r w:rsidRPr="00443BCF">
        <w:rPr>
          <w:color w:val="242424"/>
          <w:sz w:val="28"/>
          <w:szCs w:val="28"/>
        </w:rPr>
        <w:t xml:space="preserve"> телефон: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bookmarkEnd w:id="0"/>
    <w:p w:rsidR="00371344" w:rsidRDefault="00371344" w:rsidP="0026531B">
      <w:pPr>
        <w:shd w:val="clear" w:color="auto" w:fill="FFFFFF"/>
        <w:spacing w:line="276" w:lineRule="auto"/>
        <w:ind w:firstLine="851"/>
        <w:jc w:val="both"/>
      </w:pPr>
    </w:p>
    <w:sectPr w:rsidR="0037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B1D3E"/>
    <w:multiLevelType w:val="hybridMultilevel"/>
    <w:tmpl w:val="6854BF82"/>
    <w:lvl w:ilvl="0" w:tplc="3EBE6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E3"/>
    <w:rsid w:val="000100A8"/>
    <w:rsid w:val="0016094D"/>
    <w:rsid w:val="0016567B"/>
    <w:rsid w:val="001D0481"/>
    <w:rsid w:val="0026531B"/>
    <w:rsid w:val="00371344"/>
    <w:rsid w:val="00484905"/>
    <w:rsid w:val="00580BAD"/>
    <w:rsid w:val="006C6D31"/>
    <w:rsid w:val="007547F7"/>
    <w:rsid w:val="007708C7"/>
    <w:rsid w:val="008C7A7D"/>
    <w:rsid w:val="00A57EE3"/>
    <w:rsid w:val="00AB7721"/>
    <w:rsid w:val="00AD6E0B"/>
    <w:rsid w:val="00D63131"/>
    <w:rsid w:val="00DE5CF7"/>
    <w:rsid w:val="00F2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7</cp:revision>
  <dcterms:created xsi:type="dcterms:W3CDTF">2021-12-30T07:45:00Z</dcterms:created>
  <dcterms:modified xsi:type="dcterms:W3CDTF">2023-04-07T10:34:00Z</dcterms:modified>
</cp:coreProperties>
</file>